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D25" w:rsidRPr="0033786A" w:rsidRDefault="00EC5D25" w:rsidP="009D5B7B">
      <w:pPr>
        <w:jc w:val="center"/>
        <w:rPr>
          <w:rFonts w:ascii="Calibri" w:hAnsi="Calibri"/>
        </w:rPr>
      </w:pPr>
      <w:bookmarkStart w:id="0" w:name="_GoBack"/>
      <w:bookmarkEnd w:id="0"/>
    </w:p>
    <w:p w:rsidR="00EC5D25" w:rsidRPr="0033786A" w:rsidRDefault="00EC5D25" w:rsidP="00EC5D25">
      <w:pPr>
        <w:jc w:val="center"/>
        <w:rPr>
          <w:rFonts w:ascii="Calibri" w:hAnsi="Calibri" w:cs="Arial"/>
          <w:b/>
          <w:szCs w:val="24"/>
        </w:rPr>
      </w:pPr>
      <w:r w:rsidRPr="0033786A">
        <w:rPr>
          <w:rFonts w:ascii="Calibri" w:hAnsi="Calibri" w:cs="Arial"/>
          <w:b/>
          <w:noProof/>
          <w:szCs w:val="24"/>
        </w:rPr>
        <w:drawing>
          <wp:inline distT="0" distB="0" distL="0" distR="0">
            <wp:extent cx="2969895" cy="979170"/>
            <wp:effectExtent l="19050" t="0" r="1905" b="0"/>
            <wp:docPr id="1" name="Picture 2" descr="CW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LAlogo"/>
                    <pic:cNvPicPr>
                      <a:picLocks noChangeAspect="1" noChangeArrowheads="1"/>
                    </pic:cNvPicPr>
                  </pic:nvPicPr>
                  <pic:blipFill>
                    <a:blip r:embed="rId5" cstate="print"/>
                    <a:srcRect/>
                    <a:stretch>
                      <a:fillRect/>
                    </a:stretch>
                  </pic:blipFill>
                  <pic:spPr bwMode="auto">
                    <a:xfrm>
                      <a:off x="0" y="0"/>
                      <a:ext cx="2969895" cy="979170"/>
                    </a:xfrm>
                    <a:prstGeom prst="rect">
                      <a:avLst/>
                    </a:prstGeom>
                    <a:noFill/>
                    <a:ln w="9525">
                      <a:noFill/>
                      <a:miter lim="800000"/>
                      <a:headEnd/>
                      <a:tailEnd/>
                    </a:ln>
                  </pic:spPr>
                </pic:pic>
              </a:graphicData>
            </a:graphic>
          </wp:inline>
        </w:drawing>
      </w:r>
    </w:p>
    <w:p w:rsidR="00EE7854" w:rsidRDefault="00EC5D25">
      <w:pPr>
        <w:tabs>
          <w:tab w:val="right" w:pos="9360"/>
        </w:tabs>
        <w:spacing w:after="0" w:line="240" w:lineRule="auto"/>
        <w:rPr>
          <w:rFonts w:ascii="Calibri" w:hAnsi="Calibri" w:cs="Arial"/>
          <w:szCs w:val="24"/>
        </w:rPr>
      </w:pPr>
      <w:r w:rsidRPr="0033786A">
        <w:rPr>
          <w:rFonts w:ascii="Calibri" w:hAnsi="Calibri" w:cs="Arial"/>
          <w:b/>
          <w:caps/>
          <w:sz w:val="28"/>
          <w:szCs w:val="28"/>
        </w:rPr>
        <w:t>Contact:</w:t>
      </w:r>
      <w:r w:rsidRPr="0033786A">
        <w:rPr>
          <w:rFonts w:ascii="Calibri" w:hAnsi="Calibri" w:cs="Arial"/>
          <w:szCs w:val="24"/>
        </w:rPr>
        <w:t xml:space="preserve"> </w:t>
      </w:r>
      <w:r w:rsidR="0046471D">
        <w:rPr>
          <w:rFonts w:ascii="Calibri" w:hAnsi="Calibri" w:cs="Arial"/>
          <w:szCs w:val="24"/>
        </w:rPr>
        <w:t>Chris James-Brown</w:t>
      </w:r>
      <w:r w:rsidR="00894BF1">
        <w:rPr>
          <w:rFonts w:ascii="Calibri" w:hAnsi="Calibri" w:cs="Arial"/>
          <w:szCs w:val="24"/>
        </w:rPr>
        <w:tab/>
      </w:r>
      <w:r w:rsidR="00894BF1" w:rsidRPr="0033786A">
        <w:rPr>
          <w:rFonts w:ascii="Calibri" w:hAnsi="Calibri" w:cs="Arial"/>
          <w:szCs w:val="24"/>
        </w:rPr>
        <w:t xml:space="preserve">Child Welfare League of America </w:t>
      </w:r>
      <w:r w:rsidRPr="0033786A">
        <w:rPr>
          <w:rFonts w:ascii="Calibri" w:hAnsi="Calibri" w:cs="Arial"/>
          <w:szCs w:val="24"/>
        </w:rPr>
        <w:t xml:space="preserve">                       </w:t>
      </w:r>
    </w:p>
    <w:p w:rsidR="00EE7854" w:rsidRDefault="00EC5D25">
      <w:pPr>
        <w:tabs>
          <w:tab w:val="right" w:pos="9360"/>
        </w:tabs>
        <w:spacing w:after="0" w:line="240" w:lineRule="auto"/>
        <w:rPr>
          <w:rFonts w:ascii="Calibri" w:hAnsi="Calibri" w:cs="Arial"/>
          <w:szCs w:val="24"/>
        </w:rPr>
      </w:pPr>
      <w:r w:rsidRPr="0033786A">
        <w:rPr>
          <w:rFonts w:ascii="Calibri" w:hAnsi="Calibri" w:cs="Arial"/>
          <w:szCs w:val="24"/>
        </w:rPr>
        <w:t>OFFICE: 202-</w:t>
      </w:r>
      <w:r w:rsidR="008A336D">
        <w:rPr>
          <w:rFonts w:ascii="Calibri" w:hAnsi="Calibri" w:cs="Arial"/>
          <w:szCs w:val="24"/>
        </w:rPr>
        <w:t>688-4191</w:t>
      </w:r>
      <w:r w:rsidR="00894BF1">
        <w:rPr>
          <w:rFonts w:ascii="Calibri" w:hAnsi="Calibri" w:cs="Arial"/>
          <w:szCs w:val="24"/>
        </w:rPr>
        <w:tab/>
      </w:r>
      <w:r w:rsidR="00894BF1" w:rsidRPr="0033786A">
        <w:rPr>
          <w:rFonts w:ascii="Calibri" w:hAnsi="Calibri" w:cs="Arial"/>
          <w:szCs w:val="24"/>
        </w:rPr>
        <w:t>72</w:t>
      </w:r>
      <w:r w:rsidR="0046471D">
        <w:rPr>
          <w:rFonts w:ascii="Calibri" w:hAnsi="Calibri" w:cs="Arial"/>
          <w:szCs w:val="24"/>
        </w:rPr>
        <w:t>7</w:t>
      </w:r>
      <w:r w:rsidR="00894BF1" w:rsidRPr="0033786A">
        <w:rPr>
          <w:rFonts w:ascii="Calibri" w:hAnsi="Calibri" w:cs="Arial"/>
          <w:szCs w:val="24"/>
        </w:rPr>
        <w:t xml:space="preserve"> </w:t>
      </w:r>
      <w:r w:rsidR="0046471D">
        <w:rPr>
          <w:rFonts w:ascii="Calibri" w:hAnsi="Calibri" w:cs="Arial"/>
          <w:szCs w:val="24"/>
        </w:rPr>
        <w:t>15</w:t>
      </w:r>
      <w:r w:rsidR="0046471D" w:rsidRPr="00F2191C">
        <w:rPr>
          <w:rFonts w:ascii="Calibri" w:hAnsi="Calibri" w:cs="Arial"/>
          <w:szCs w:val="24"/>
          <w:vertAlign w:val="superscript"/>
        </w:rPr>
        <w:t>th</w:t>
      </w:r>
      <w:r w:rsidR="0046471D">
        <w:rPr>
          <w:rFonts w:ascii="Calibri" w:hAnsi="Calibri" w:cs="Arial"/>
          <w:szCs w:val="24"/>
        </w:rPr>
        <w:t xml:space="preserve"> St</w:t>
      </w:r>
      <w:r w:rsidR="00894BF1" w:rsidRPr="0033786A">
        <w:rPr>
          <w:rFonts w:ascii="Calibri" w:hAnsi="Calibri" w:cs="Arial"/>
          <w:szCs w:val="24"/>
        </w:rPr>
        <w:t xml:space="preserve">reet, NW </w:t>
      </w:r>
      <w:r w:rsidR="0046471D">
        <w:rPr>
          <w:rFonts w:ascii="Calibri" w:hAnsi="Calibri" w:cs="Arial"/>
          <w:szCs w:val="24"/>
        </w:rPr>
        <w:t>12</w:t>
      </w:r>
      <w:r w:rsidR="0046471D" w:rsidRPr="00F2191C">
        <w:rPr>
          <w:rFonts w:ascii="Calibri" w:hAnsi="Calibri" w:cs="Arial"/>
          <w:szCs w:val="24"/>
          <w:vertAlign w:val="superscript"/>
        </w:rPr>
        <w:t>th</w:t>
      </w:r>
      <w:r w:rsidR="0046471D">
        <w:rPr>
          <w:rFonts w:ascii="Calibri" w:hAnsi="Calibri" w:cs="Arial"/>
          <w:szCs w:val="24"/>
        </w:rPr>
        <w:t xml:space="preserve"> Floor</w:t>
      </w:r>
    </w:p>
    <w:p w:rsidR="009A2C2D" w:rsidRDefault="009A2C2D">
      <w:pPr>
        <w:tabs>
          <w:tab w:val="right" w:pos="9360"/>
        </w:tabs>
        <w:spacing w:after="0" w:line="240" w:lineRule="auto"/>
        <w:rPr>
          <w:rFonts w:ascii="Calibri" w:hAnsi="Calibri" w:cs="Arial"/>
          <w:szCs w:val="24"/>
        </w:rPr>
      </w:pPr>
      <w:r>
        <w:rPr>
          <w:rFonts w:ascii="Calibri" w:hAnsi="Calibri" w:cs="Arial"/>
          <w:szCs w:val="24"/>
        </w:rPr>
        <w:t>EMAIL: CJamesBrown@cwla.org</w:t>
      </w:r>
      <w:r w:rsidR="00894BF1">
        <w:rPr>
          <w:rFonts w:ascii="Calibri" w:hAnsi="Calibri" w:cs="Arial"/>
          <w:szCs w:val="24"/>
        </w:rPr>
        <w:tab/>
      </w:r>
      <w:r w:rsidR="00894BF1" w:rsidRPr="0033786A">
        <w:rPr>
          <w:rFonts w:ascii="Calibri" w:hAnsi="Calibri" w:cs="Arial"/>
          <w:szCs w:val="24"/>
        </w:rPr>
        <w:t>Washington, DC  200</w:t>
      </w:r>
      <w:r w:rsidR="0046471D">
        <w:rPr>
          <w:rFonts w:ascii="Calibri" w:hAnsi="Calibri" w:cs="Arial"/>
          <w:szCs w:val="24"/>
        </w:rPr>
        <w:t>05</w:t>
      </w:r>
    </w:p>
    <w:p w:rsidR="009A2C2D" w:rsidRDefault="009A2C2D">
      <w:pPr>
        <w:tabs>
          <w:tab w:val="right" w:pos="9360"/>
        </w:tabs>
        <w:spacing w:after="0" w:line="240" w:lineRule="auto"/>
        <w:rPr>
          <w:rFonts w:ascii="Calibri" w:hAnsi="Calibri" w:cs="Arial"/>
          <w:szCs w:val="24"/>
        </w:rPr>
      </w:pPr>
    </w:p>
    <w:p w:rsidR="00EC5D25" w:rsidRPr="0033786A" w:rsidRDefault="00EC5D25" w:rsidP="00F2191C">
      <w:pPr>
        <w:tabs>
          <w:tab w:val="right" w:pos="9360"/>
        </w:tabs>
        <w:spacing w:after="0" w:line="240" w:lineRule="auto"/>
        <w:rPr>
          <w:rFonts w:ascii="Calibri" w:hAnsi="Calibri" w:cs="Arial"/>
          <w:szCs w:val="24"/>
        </w:rPr>
      </w:pPr>
    </w:p>
    <w:p w:rsidR="00532CE5" w:rsidRDefault="00532CE5" w:rsidP="009D5B7B">
      <w:pPr>
        <w:jc w:val="center"/>
        <w:rPr>
          <w:rFonts w:ascii="Calibri" w:hAnsi="Calibri"/>
          <w:b/>
          <w:sz w:val="28"/>
          <w:szCs w:val="28"/>
        </w:rPr>
      </w:pPr>
    </w:p>
    <w:p w:rsidR="009D5B7B" w:rsidRPr="0033786A" w:rsidRDefault="009D5B7B" w:rsidP="009D5B7B">
      <w:pPr>
        <w:jc w:val="center"/>
        <w:rPr>
          <w:rFonts w:ascii="Calibri" w:hAnsi="Calibri"/>
          <w:b/>
          <w:sz w:val="28"/>
          <w:szCs w:val="28"/>
        </w:rPr>
      </w:pPr>
      <w:r w:rsidRPr="0033786A">
        <w:rPr>
          <w:rFonts w:ascii="Calibri" w:hAnsi="Calibri"/>
          <w:b/>
          <w:sz w:val="28"/>
          <w:szCs w:val="28"/>
        </w:rPr>
        <w:t>CWLA Statement</w:t>
      </w:r>
    </w:p>
    <w:p w:rsidR="002C7075" w:rsidRPr="00C3220F" w:rsidRDefault="009A2C2D" w:rsidP="009D5B7B">
      <w:pPr>
        <w:jc w:val="center"/>
        <w:rPr>
          <w:rFonts w:ascii="Calibri" w:hAnsi="Calibri"/>
          <w:b/>
          <w:i/>
          <w:sz w:val="28"/>
          <w:szCs w:val="28"/>
        </w:rPr>
      </w:pPr>
      <w:r>
        <w:rPr>
          <w:rFonts w:ascii="Calibri" w:hAnsi="Calibri"/>
          <w:b/>
          <w:sz w:val="28"/>
          <w:szCs w:val="28"/>
        </w:rPr>
        <w:t xml:space="preserve">New Regulations </w:t>
      </w:r>
      <w:proofErr w:type="gramStart"/>
      <w:r>
        <w:rPr>
          <w:rFonts w:ascii="Calibri" w:hAnsi="Calibri"/>
          <w:b/>
          <w:sz w:val="28"/>
          <w:szCs w:val="28"/>
        </w:rPr>
        <w:t>To</w:t>
      </w:r>
      <w:proofErr w:type="gramEnd"/>
      <w:r>
        <w:rPr>
          <w:rFonts w:ascii="Calibri" w:hAnsi="Calibri"/>
          <w:b/>
          <w:sz w:val="28"/>
          <w:szCs w:val="28"/>
        </w:rPr>
        <w:t xml:space="preserve"> Improve The Indian Child Welfare </w:t>
      </w:r>
      <w:r w:rsidRPr="0033786A">
        <w:rPr>
          <w:rFonts w:ascii="Calibri" w:hAnsi="Calibri"/>
          <w:b/>
          <w:sz w:val="28"/>
          <w:szCs w:val="28"/>
        </w:rPr>
        <w:t>Act</w:t>
      </w:r>
      <w:r>
        <w:rPr>
          <w:rFonts w:ascii="Calibri" w:hAnsi="Calibri"/>
          <w:b/>
          <w:sz w:val="28"/>
          <w:szCs w:val="28"/>
        </w:rPr>
        <w:t xml:space="preserve"> (ICWA) Pr</w:t>
      </w:r>
      <w:r w:rsidR="005A4C2E">
        <w:rPr>
          <w:rFonts w:ascii="Calibri" w:hAnsi="Calibri"/>
          <w:b/>
          <w:sz w:val="28"/>
          <w:szCs w:val="28"/>
        </w:rPr>
        <w:t>oceedings</w:t>
      </w:r>
    </w:p>
    <w:p w:rsidR="008A336D" w:rsidRPr="00735E28" w:rsidRDefault="00EC5D25" w:rsidP="00F2191C">
      <w:pPr>
        <w:spacing w:before="100" w:beforeAutospacing="1"/>
        <w:rPr>
          <w:rFonts w:ascii="Calibri" w:hAnsi="Calibri" w:cs="Times New Roman"/>
          <w:sz w:val="24"/>
          <w:szCs w:val="24"/>
        </w:rPr>
      </w:pPr>
      <w:r w:rsidRPr="00735E28">
        <w:rPr>
          <w:rFonts w:ascii="Calibri" w:hAnsi="Calibri" w:cs="Times New Roman"/>
          <w:i/>
          <w:sz w:val="24"/>
          <w:szCs w:val="24"/>
        </w:rPr>
        <w:t>W</w:t>
      </w:r>
      <w:r w:rsidR="009D5B7B" w:rsidRPr="00735E28">
        <w:rPr>
          <w:rFonts w:ascii="Calibri" w:hAnsi="Calibri" w:cs="Times New Roman"/>
          <w:i/>
          <w:sz w:val="24"/>
          <w:szCs w:val="24"/>
        </w:rPr>
        <w:t xml:space="preserve">ashington, DC. </w:t>
      </w:r>
      <w:r w:rsidR="00007DC1" w:rsidRPr="00735E28">
        <w:rPr>
          <w:rFonts w:ascii="Calibri" w:hAnsi="Calibri" w:cs="Times New Roman"/>
          <w:sz w:val="24"/>
          <w:szCs w:val="24"/>
        </w:rPr>
        <w:t xml:space="preserve"> </w:t>
      </w:r>
      <w:r w:rsidR="001D56D5" w:rsidRPr="00735E28">
        <w:rPr>
          <w:rFonts w:ascii="Calibri" w:hAnsi="Calibri" w:cs="Times New Roman"/>
          <w:sz w:val="24"/>
          <w:szCs w:val="24"/>
        </w:rPr>
        <w:t>This week, t</w:t>
      </w:r>
      <w:r w:rsidR="009D5B7B" w:rsidRPr="00735E28">
        <w:rPr>
          <w:rFonts w:ascii="Calibri" w:hAnsi="Calibri" w:cs="Times New Roman"/>
          <w:sz w:val="24"/>
          <w:szCs w:val="24"/>
        </w:rPr>
        <w:t xml:space="preserve">he </w:t>
      </w:r>
      <w:r w:rsidR="009A2C2D" w:rsidRPr="00735E28">
        <w:rPr>
          <w:rFonts w:ascii="Calibri" w:hAnsi="Calibri" w:cs="Times New Roman"/>
          <w:sz w:val="24"/>
          <w:szCs w:val="24"/>
        </w:rPr>
        <w:t xml:space="preserve">Bureau of Indian Affairs (BIA) issued </w:t>
      </w:r>
      <w:hyperlink r:id="rId6" w:history="1">
        <w:r w:rsidR="009A2C2D" w:rsidRPr="00735E28">
          <w:rPr>
            <w:rStyle w:val="Hyperlink"/>
            <w:rFonts w:ascii="Calibri" w:hAnsi="Calibri" w:cs="Times New Roman"/>
            <w:sz w:val="24"/>
            <w:szCs w:val="24"/>
          </w:rPr>
          <w:t>new regulations</w:t>
        </w:r>
      </w:hyperlink>
      <w:r w:rsidR="009A2C2D" w:rsidRPr="00735E28">
        <w:rPr>
          <w:rFonts w:ascii="Calibri" w:hAnsi="Calibri" w:cs="Times New Roman"/>
          <w:sz w:val="24"/>
          <w:szCs w:val="24"/>
        </w:rPr>
        <w:t xml:space="preserve"> to </w:t>
      </w:r>
      <w:r w:rsidR="008A336D" w:rsidRPr="00735E28">
        <w:rPr>
          <w:rFonts w:ascii="Calibri" w:hAnsi="Calibri" w:cs="Times New Roman"/>
          <w:sz w:val="24"/>
          <w:szCs w:val="24"/>
        </w:rPr>
        <w:t>update and improve</w:t>
      </w:r>
      <w:r w:rsidR="00735E28">
        <w:rPr>
          <w:rFonts w:ascii="Calibri" w:hAnsi="Calibri" w:cs="Times New Roman"/>
          <w:sz w:val="24"/>
          <w:szCs w:val="24"/>
        </w:rPr>
        <w:t xml:space="preserve"> the enforcement of the Indian C</w:t>
      </w:r>
      <w:r w:rsidR="008A336D" w:rsidRPr="00735E28">
        <w:rPr>
          <w:rFonts w:ascii="Calibri" w:hAnsi="Calibri" w:cs="Times New Roman"/>
          <w:sz w:val="24"/>
          <w:szCs w:val="24"/>
        </w:rPr>
        <w:t xml:space="preserve">hild </w:t>
      </w:r>
      <w:r w:rsidR="00735E28">
        <w:rPr>
          <w:rFonts w:ascii="Calibri" w:hAnsi="Calibri" w:cs="Times New Roman"/>
          <w:sz w:val="24"/>
          <w:szCs w:val="24"/>
        </w:rPr>
        <w:t>W</w:t>
      </w:r>
      <w:r w:rsidR="008A336D" w:rsidRPr="00735E28">
        <w:rPr>
          <w:rFonts w:ascii="Calibri" w:hAnsi="Calibri" w:cs="Times New Roman"/>
          <w:sz w:val="24"/>
          <w:szCs w:val="24"/>
        </w:rPr>
        <w:t xml:space="preserve">elfare </w:t>
      </w:r>
      <w:r w:rsidR="00735E28">
        <w:rPr>
          <w:rFonts w:ascii="Calibri" w:hAnsi="Calibri" w:cs="Times New Roman"/>
          <w:sz w:val="24"/>
          <w:szCs w:val="24"/>
        </w:rPr>
        <w:t>A</w:t>
      </w:r>
      <w:r w:rsidR="008A336D" w:rsidRPr="00735E28">
        <w:rPr>
          <w:rFonts w:ascii="Calibri" w:hAnsi="Calibri" w:cs="Times New Roman"/>
          <w:sz w:val="24"/>
          <w:szCs w:val="24"/>
        </w:rPr>
        <w:t xml:space="preserve">ct (ICWA).  </w:t>
      </w:r>
      <w:r w:rsidRPr="00735E28">
        <w:rPr>
          <w:rFonts w:ascii="Calibri" w:hAnsi="Calibri" w:cs="Times New Roman"/>
          <w:sz w:val="24"/>
          <w:szCs w:val="24"/>
        </w:rPr>
        <w:t xml:space="preserve">We believe </w:t>
      </w:r>
      <w:r w:rsidR="008A336D" w:rsidRPr="00735E28">
        <w:rPr>
          <w:rFonts w:ascii="Calibri" w:hAnsi="Calibri" w:cs="Times New Roman"/>
          <w:sz w:val="24"/>
          <w:szCs w:val="24"/>
        </w:rPr>
        <w:t xml:space="preserve">that ICWA and its effective implementation are consistent with </w:t>
      </w:r>
      <w:r w:rsidR="00516A6C" w:rsidRPr="00735E28">
        <w:rPr>
          <w:rFonts w:ascii="Calibri" w:hAnsi="Calibri" w:cs="Times New Roman"/>
          <w:sz w:val="24"/>
          <w:szCs w:val="24"/>
        </w:rPr>
        <w:t>CWLA</w:t>
      </w:r>
      <w:r w:rsidR="008F45A1" w:rsidRPr="00735E28">
        <w:rPr>
          <w:rFonts w:ascii="Calibri" w:hAnsi="Calibri" w:cs="Times New Roman"/>
          <w:sz w:val="24"/>
          <w:szCs w:val="24"/>
        </w:rPr>
        <w:t xml:space="preserve">’s </w:t>
      </w:r>
      <w:r w:rsidR="004C6FB5" w:rsidRPr="00735E28">
        <w:rPr>
          <w:rFonts w:ascii="Calibri" w:hAnsi="Calibri" w:cs="Times New Roman"/>
          <w:i/>
          <w:sz w:val="24"/>
          <w:szCs w:val="24"/>
        </w:rPr>
        <w:t>National Blueprint for Excellence in Child Welfare</w:t>
      </w:r>
      <w:r w:rsidRPr="00735E28">
        <w:rPr>
          <w:rFonts w:ascii="Calibri" w:hAnsi="Calibri" w:cs="Times New Roman"/>
          <w:sz w:val="24"/>
          <w:szCs w:val="24"/>
        </w:rPr>
        <w:t xml:space="preserve">, </w:t>
      </w:r>
      <w:r w:rsidR="0097065E">
        <w:rPr>
          <w:rFonts w:ascii="Calibri" w:hAnsi="Calibri" w:cs="Times New Roman"/>
          <w:bCs/>
          <w:sz w:val="24"/>
          <w:szCs w:val="24"/>
        </w:rPr>
        <w:t xml:space="preserve">that </w:t>
      </w:r>
      <w:r w:rsidR="0097065E" w:rsidRPr="0097065E">
        <w:rPr>
          <w:rFonts w:ascii="Calibri" w:hAnsi="Calibri" w:cs="Times New Roman"/>
          <w:bCs/>
          <w:sz w:val="24"/>
          <w:szCs w:val="24"/>
        </w:rPr>
        <w:t xml:space="preserve">serves as the foundation and framework for achieving the vision that all children will grow up safely, in loving families, with everything they need to flourish–and with connections to their culture, ethnicity, race and language. </w:t>
      </w:r>
    </w:p>
    <w:p w:rsidR="008A336D" w:rsidRPr="00F2191C" w:rsidRDefault="00AE521A" w:rsidP="00F2191C">
      <w:pPr>
        <w:spacing w:before="100" w:beforeAutospacing="1" w:line="240" w:lineRule="auto"/>
        <w:rPr>
          <w:rFonts w:ascii="Calibri" w:eastAsia="Times New Roman" w:hAnsi="Calibri" w:cs="Times New Roman"/>
          <w:sz w:val="24"/>
          <w:szCs w:val="24"/>
        </w:rPr>
      </w:pPr>
      <w:r w:rsidRPr="00F2191C">
        <w:rPr>
          <w:rFonts w:ascii="Calibri" w:eastAsia="Times New Roman" w:hAnsi="Calibri" w:cs="Times New Roman"/>
          <w:sz w:val="24"/>
          <w:szCs w:val="24"/>
        </w:rPr>
        <w:t>CWLA believes that these regulations</w:t>
      </w:r>
      <w:r w:rsidR="00532CE5" w:rsidRPr="00532CE5">
        <w:t xml:space="preserve"> </w:t>
      </w:r>
      <w:r w:rsidR="00532CE5">
        <w:t>which are</w:t>
      </w:r>
      <w:r w:rsidR="00532CE5" w:rsidRPr="00532CE5">
        <w:rPr>
          <w:rFonts w:ascii="Calibri" w:eastAsia="Times New Roman" w:hAnsi="Calibri" w:cs="Times New Roman"/>
          <w:sz w:val="24"/>
          <w:szCs w:val="24"/>
        </w:rPr>
        <w:t xml:space="preserve"> the culmination of over 2100 comments from individuals, organizations, states, and tribes, </w:t>
      </w:r>
      <w:r w:rsidR="00532CE5">
        <w:rPr>
          <w:rFonts w:ascii="Calibri" w:eastAsia="Times New Roman" w:hAnsi="Calibri" w:cs="Times New Roman"/>
          <w:sz w:val="24"/>
          <w:szCs w:val="24"/>
        </w:rPr>
        <w:t xml:space="preserve">and </w:t>
      </w:r>
      <w:r w:rsidR="00532CE5" w:rsidRPr="00532CE5">
        <w:rPr>
          <w:rFonts w:ascii="Calibri" w:eastAsia="Times New Roman" w:hAnsi="Calibri" w:cs="Times New Roman"/>
          <w:sz w:val="24"/>
          <w:szCs w:val="24"/>
        </w:rPr>
        <w:t>which guided the development to ensure there will be more uniformity and certainty in how ICWA protections are provided for all parties involved</w:t>
      </w:r>
      <w:r w:rsidR="00532CE5">
        <w:rPr>
          <w:rFonts w:ascii="Calibri" w:eastAsia="Times New Roman" w:hAnsi="Calibri" w:cs="Times New Roman"/>
          <w:sz w:val="24"/>
          <w:szCs w:val="24"/>
        </w:rPr>
        <w:t xml:space="preserve"> are long overdue.  We believe they will </w:t>
      </w:r>
      <w:r w:rsidR="008A336D" w:rsidRPr="00F2191C">
        <w:rPr>
          <w:rFonts w:ascii="Calibri" w:eastAsia="Times New Roman" w:hAnsi="Calibri" w:cs="Times New Roman"/>
          <w:sz w:val="24"/>
          <w:szCs w:val="24"/>
        </w:rPr>
        <w:t xml:space="preserve">provide </w:t>
      </w:r>
      <w:r w:rsidRPr="00F2191C">
        <w:rPr>
          <w:rFonts w:ascii="Calibri" w:eastAsia="Times New Roman" w:hAnsi="Calibri" w:cs="Times New Roman"/>
          <w:sz w:val="24"/>
          <w:szCs w:val="24"/>
        </w:rPr>
        <w:t xml:space="preserve">greater </w:t>
      </w:r>
      <w:r w:rsidR="008A336D" w:rsidRPr="00F2191C">
        <w:rPr>
          <w:rFonts w:ascii="Calibri" w:eastAsia="Times New Roman" w:hAnsi="Calibri" w:cs="Times New Roman"/>
          <w:sz w:val="24"/>
          <w:szCs w:val="24"/>
        </w:rPr>
        <w:t xml:space="preserve">clarity </w:t>
      </w:r>
      <w:r w:rsidRPr="00F2191C">
        <w:rPr>
          <w:rFonts w:ascii="Calibri" w:eastAsia="Times New Roman" w:hAnsi="Calibri" w:cs="Times New Roman"/>
          <w:sz w:val="24"/>
          <w:szCs w:val="24"/>
        </w:rPr>
        <w:t xml:space="preserve">when it comes to </w:t>
      </w:r>
      <w:r w:rsidR="008A336D" w:rsidRPr="00F2191C">
        <w:rPr>
          <w:rFonts w:ascii="Calibri" w:eastAsia="Times New Roman" w:hAnsi="Calibri" w:cs="Times New Roman"/>
          <w:sz w:val="24"/>
          <w:szCs w:val="24"/>
        </w:rPr>
        <w:t>help</w:t>
      </w:r>
      <w:r w:rsidRPr="00F2191C">
        <w:rPr>
          <w:rFonts w:ascii="Calibri" w:eastAsia="Times New Roman" w:hAnsi="Calibri" w:cs="Times New Roman"/>
          <w:sz w:val="24"/>
          <w:szCs w:val="24"/>
        </w:rPr>
        <w:t xml:space="preserve">ing </w:t>
      </w:r>
      <w:r w:rsidR="008A336D" w:rsidRPr="00F2191C">
        <w:rPr>
          <w:rFonts w:ascii="Calibri" w:eastAsia="Times New Roman" w:hAnsi="Calibri" w:cs="Times New Roman"/>
          <w:sz w:val="24"/>
          <w:szCs w:val="24"/>
        </w:rPr>
        <w:t>states</w:t>
      </w:r>
      <w:r w:rsidR="00E95811">
        <w:rPr>
          <w:rFonts w:ascii="Calibri" w:eastAsia="Times New Roman" w:hAnsi="Calibri" w:cs="Times New Roman"/>
          <w:sz w:val="24"/>
          <w:szCs w:val="24"/>
        </w:rPr>
        <w:t>, courts</w:t>
      </w:r>
      <w:r w:rsidR="008A336D" w:rsidRPr="00F2191C">
        <w:rPr>
          <w:rFonts w:ascii="Calibri" w:eastAsia="Times New Roman" w:hAnsi="Calibri" w:cs="Times New Roman"/>
          <w:sz w:val="24"/>
          <w:szCs w:val="24"/>
        </w:rPr>
        <w:t xml:space="preserve"> and tribes</w:t>
      </w:r>
      <w:r w:rsidRPr="00F2191C">
        <w:rPr>
          <w:rFonts w:ascii="Calibri" w:eastAsia="Times New Roman" w:hAnsi="Calibri" w:cs="Times New Roman"/>
          <w:sz w:val="24"/>
          <w:szCs w:val="24"/>
        </w:rPr>
        <w:t xml:space="preserve"> </w:t>
      </w:r>
      <w:r w:rsidR="008A336D" w:rsidRPr="00F2191C">
        <w:rPr>
          <w:rFonts w:ascii="Calibri" w:eastAsia="Times New Roman" w:hAnsi="Calibri" w:cs="Times New Roman"/>
          <w:sz w:val="24"/>
          <w:szCs w:val="24"/>
        </w:rPr>
        <w:t xml:space="preserve">ensure that all American Indian and Alaska Native children and families who are in state child welfare systems receive the protections they need. </w:t>
      </w:r>
    </w:p>
    <w:p w:rsidR="003A6D4E" w:rsidRPr="00F2191C" w:rsidRDefault="00735E28" w:rsidP="00F2191C">
      <w:pPr>
        <w:spacing w:before="100" w:beforeAutospacing="1" w:line="240" w:lineRule="auto"/>
        <w:rPr>
          <w:rFonts w:ascii="Calibri" w:eastAsia="Times New Roman" w:hAnsi="Calibri" w:cs="Times New Roman"/>
          <w:sz w:val="24"/>
          <w:szCs w:val="24"/>
        </w:rPr>
      </w:pPr>
      <w:r w:rsidRPr="00F2191C">
        <w:rPr>
          <w:rFonts w:ascii="Calibri" w:eastAsia="Times New Roman" w:hAnsi="Calibri" w:cs="Times New Roman"/>
          <w:sz w:val="24"/>
          <w:szCs w:val="24"/>
        </w:rPr>
        <w:t>In 1978 Congress created ICWA in an effort to recognize the rights, needs and well-being of tribal children and tribal families.  Despite this, we know that children from tribal communities enter the child welfare system at disproportionate rates.  That Act, (ICWA, P.L. 95-608) was an effort to preserve cultural and family ties among Native American children and families and to ensure respect for tribal authority in decisions concerning the placement of Indian children in out-of-home care.</w:t>
      </w:r>
      <w:r w:rsidR="0097065E">
        <w:rPr>
          <w:rFonts w:ascii="Calibri" w:eastAsia="Times New Roman" w:hAnsi="Calibri" w:cs="Times New Roman"/>
          <w:sz w:val="24"/>
          <w:szCs w:val="24"/>
        </w:rPr>
        <w:t xml:space="preserve"> </w:t>
      </w:r>
      <w:r w:rsidR="00E95811">
        <w:rPr>
          <w:rFonts w:ascii="Calibri" w:eastAsia="Times New Roman" w:hAnsi="Calibri" w:cs="Times New Roman"/>
          <w:sz w:val="24"/>
          <w:szCs w:val="24"/>
        </w:rPr>
        <w:t>But f</w:t>
      </w:r>
      <w:r w:rsidR="0097065E">
        <w:rPr>
          <w:rFonts w:ascii="Calibri" w:eastAsia="Times New Roman" w:hAnsi="Calibri" w:cs="Times New Roman"/>
          <w:sz w:val="24"/>
          <w:szCs w:val="24"/>
        </w:rPr>
        <w:t xml:space="preserve">urther clarification and implementation </w:t>
      </w:r>
      <w:r w:rsidR="00933B79">
        <w:rPr>
          <w:rFonts w:ascii="Calibri" w:eastAsia="Times New Roman" w:hAnsi="Calibri" w:cs="Times New Roman"/>
          <w:sz w:val="24"/>
          <w:szCs w:val="24"/>
        </w:rPr>
        <w:t>w</w:t>
      </w:r>
      <w:r w:rsidR="00E95811">
        <w:rPr>
          <w:rFonts w:ascii="Calibri" w:eastAsia="Times New Roman" w:hAnsi="Calibri" w:cs="Times New Roman"/>
          <w:sz w:val="24"/>
          <w:szCs w:val="24"/>
        </w:rPr>
        <w:t>as</w:t>
      </w:r>
      <w:r w:rsidR="0097065E">
        <w:rPr>
          <w:rFonts w:ascii="Calibri" w:eastAsia="Times New Roman" w:hAnsi="Calibri" w:cs="Times New Roman"/>
          <w:sz w:val="24"/>
          <w:szCs w:val="24"/>
        </w:rPr>
        <w:t xml:space="preserve"> required.</w:t>
      </w:r>
    </w:p>
    <w:p w:rsidR="008A336D" w:rsidRPr="00F2191C" w:rsidRDefault="008524D3" w:rsidP="00F2191C">
      <w:pPr>
        <w:spacing w:before="100" w:beforeAutospacing="1" w:line="240" w:lineRule="auto"/>
        <w:rPr>
          <w:rFonts w:ascii="Calibri" w:eastAsia="Times New Roman" w:hAnsi="Calibri" w:cs="Times New Roman"/>
          <w:sz w:val="24"/>
          <w:szCs w:val="24"/>
        </w:rPr>
      </w:pPr>
      <w:r>
        <w:rPr>
          <w:rFonts w:ascii="Calibri" w:eastAsia="Times New Roman" w:hAnsi="Calibri" w:cs="Times New Roman"/>
          <w:sz w:val="24"/>
          <w:szCs w:val="24"/>
        </w:rPr>
        <w:t>CWLA believes that t</w:t>
      </w:r>
      <w:r w:rsidR="00735E28" w:rsidRPr="00F2191C">
        <w:rPr>
          <w:rFonts w:ascii="Calibri" w:eastAsia="Times New Roman" w:hAnsi="Calibri" w:cs="Times New Roman"/>
          <w:sz w:val="24"/>
          <w:szCs w:val="24"/>
        </w:rPr>
        <w:t xml:space="preserve">he regulations help states understand more clearly when ICWA applies, how to verify if a child is </w:t>
      </w:r>
      <w:r w:rsidRPr="00735E28">
        <w:rPr>
          <w:rFonts w:ascii="Calibri" w:eastAsia="Times New Roman" w:hAnsi="Calibri" w:cs="Times New Roman"/>
          <w:sz w:val="24"/>
          <w:szCs w:val="24"/>
        </w:rPr>
        <w:t>an” Indian</w:t>
      </w:r>
      <w:r w:rsidR="00735E28" w:rsidRPr="00F2191C">
        <w:rPr>
          <w:rFonts w:ascii="Calibri" w:eastAsia="Times New Roman" w:hAnsi="Calibri" w:cs="Times New Roman"/>
          <w:sz w:val="24"/>
          <w:szCs w:val="24"/>
        </w:rPr>
        <w:t xml:space="preserve"> Child” under the law, </w:t>
      </w:r>
      <w:r w:rsidR="00E95811">
        <w:rPr>
          <w:rFonts w:ascii="Calibri" w:eastAsia="Times New Roman" w:hAnsi="Calibri" w:cs="Times New Roman"/>
          <w:sz w:val="24"/>
          <w:szCs w:val="24"/>
        </w:rPr>
        <w:t xml:space="preserve">promotes uniformity in State ICWA </w:t>
      </w:r>
      <w:r w:rsidR="00E95811">
        <w:rPr>
          <w:rFonts w:ascii="Calibri" w:eastAsia="Times New Roman" w:hAnsi="Calibri" w:cs="Times New Roman"/>
          <w:sz w:val="24"/>
          <w:szCs w:val="24"/>
        </w:rPr>
        <w:lastRenderedPageBreak/>
        <w:t xml:space="preserve">proceedings, </w:t>
      </w:r>
      <w:r w:rsidR="00735E28" w:rsidRPr="00F2191C">
        <w:rPr>
          <w:rFonts w:ascii="Calibri" w:eastAsia="Times New Roman" w:hAnsi="Calibri" w:cs="Times New Roman"/>
          <w:sz w:val="24"/>
          <w:szCs w:val="24"/>
        </w:rPr>
        <w:t>a</w:t>
      </w:r>
      <w:r w:rsidR="00E95811">
        <w:rPr>
          <w:rFonts w:ascii="Calibri" w:eastAsia="Times New Roman" w:hAnsi="Calibri" w:cs="Times New Roman"/>
          <w:sz w:val="24"/>
          <w:szCs w:val="24"/>
        </w:rPr>
        <w:t>s well as</w:t>
      </w:r>
      <w:r w:rsidR="00735E28" w:rsidRPr="00F2191C">
        <w:rPr>
          <w:rFonts w:ascii="Calibri" w:eastAsia="Times New Roman" w:hAnsi="Calibri" w:cs="Times New Roman"/>
          <w:sz w:val="24"/>
          <w:szCs w:val="24"/>
        </w:rPr>
        <w:t xml:space="preserve"> identify what actions are necessary to pro</w:t>
      </w:r>
      <w:r w:rsidR="00E95811">
        <w:rPr>
          <w:rFonts w:ascii="Calibri" w:eastAsia="Times New Roman" w:hAnsi="Calibri" w:cs="Times New Roman"/>
          <w:sz w:val="24"/>
          <w:szCs w:val="24"/>
        </w:rPr>
        <w:t>tect the best interests of Indian children and pro</w:t>
      </w:r>
      <w:r w:rsidR="00735E28" w:rsidRPr="00F2191C">
        <w:rPr>
          <w:rFonts w:ascii="Calibri" w:eastAsia="Times New Roman" w:hAnsi="Calibri" w:cs="Times New Roman"/>
          <w:sz w:val="24"/>
          <w:szCs w:val="24"/>
        </w:rPr>
        <w:t>vide efforts to prevent the breakup of the family.</w:t>
      </w:r>
    </w:p>
    <w:p w:rsidR="008A336D" w:rsidRPr="00F2191C" w:rsidRDefault="008A336D" w:rsidP="00F2191C">
      <w:pPr>
        <w:spacing w:before="100" w:beforeAutospacing="1" w:line="240" w:lineRule="auto"/>
        <w:rPr>
          <w:rFonts w:ascii="Calibri" w:eastAsia="Times New Roman" w:hAnsi="Calibri" w:cs="Times New Roman"/>
          <w:sz w:val="24"/>
          <w:szCs w:val="24"/>
        </w:rPr>
      </w:pPr>
      <w:r w:rsidRPr="00F2191C">
        <w:rPr>
          <w:rFonts w:ascii="Calibri" w:eastAsia="Times New Roman" w:hAnsi="Calibri" w:cs="Times New Roman"/>
          <w:sz w:val="24"/>
          <w:szCs w:val="24"/>
        </w:rPr>
        <w:t xml:space="preserve">The regulations put forward a standard of practice for Indian children and families that is consistent with other federal law and nationally-recognized practice standards </w:t>
      </w:r>
      <w:r w:rsidR="008524D3" w:rsidRPr="00F2191C">
        <w:rPr>
          <w:rFonts w:ascii="Calibri" w:eastAsia="Times New Roman" w:hAnsi="Calibri" w:cs="Times New Roman"/>
          <w:sz w:val="24"/>
          <w:szCs w:val="24"/>
        </w:rPr>
        <w:t xml:space="preserve">(including CWLA’s) </w:t>
      </w:r>
      <w:r w:rsidRPr="00F2191C">
        <w:rPr>
          <w:rFonts w:ascii="Calibri" w:eastAsia="Times New Roman" w:hAnsi="Calibri" w:cs="Times New Roman"/>
          <w:sz w:val="24"/>
          <w:szCs w:val="24"/>
        </w:rPr>
        <w:t>for all children</w:t>
      </w:r>
      <w:r w:rsidR="008524D3" w:rsidRPr="00F2191C">
        <w:rPr>
          <w:rFonts w:ascii="Calibri" w:eastAsia="Times New Roman" w:hAnsi="Calibri" w:cs="Times New Roman"/>
          <w:sz w:val="24"/>
          <w:szCs w:val="24"/>
        </w:rPr>
        <w:t xml:space="preserve">.  </w:t>
      </w:r>
      <w:r w:rsidRPr="00F2191C">
        <w:rPr>
          <w:rFonts w:ascii="Calibri" w:eastAsia="Times New Roman" w:hAnsi="Calibri" w:cs="Times New Roman"/>
          <w:sz w:val="24"/>
          <w:szCs w:val="24"/>
        </w:rPr>
        <w:t>A</w:t>
      </w:r>
      <w:r w:rsidR="008524D3" w:rsidRPr="00F2191C">
        <w:rPr>
          <w:rFonts w:ascii="Calibri" w:eastAsia="Times New Roman" w:hAnsi="Calibri" w:cs="Times New Roman"/>
          <w:sz w:val="24"/>
          <w:szCs w:val="24"/>
        </w:rPr>
        <w:t xml:space="preserve">s part of a </w:t>
      </w:r>
      <w:r w:rsidRPr="00F2191C">
        <w:rPr>
          <w:rFonts w:ascii="Calibri" w:eastAsia="Times New Roman" w:hAnsi="Calibri" w:cs="Times New Roman"/>
          <w:sz w:val="24"/>
          <w:szCs w:val="24"/>
        </w:rPr>
        <w:t>coalition of 18 nationally-recognized child advocacy organizations</w:t>
      </w:r>
      <w:r w:rsidR="008524D3" w:rsidRPr="00F2191C">
        <w:rPr>
          <w:rFonts w:ascii="Calibri" w:eastAsia="Times New Roman" w:hAnsi="Calibri" w:cs="Times New Roman"/>
          <w:sz w:val="24"/>
          <w:szCs w:val="24"/>
        </w:rPr>
        <w:t xml:space="preserve">, we recognize </w:t>
      </w:r>
      <w:r w:rsidRPr="00F2191C">
        <w:rPr>
          <w:rFonts w:ascii="Calibri" w:eastAsia="Times New Roman" w:hAnsi="Calibri" w:cs="Times New Roman"/>
          <w:sz w:val="24"/>
          <w:szCs w:val="24"/>
        </w:rPr>
        <w:t xml:space="preserve">ICWA </w:t>
      </w:r>
      <w:r w:rsidR="008524D3" w:rsidRPr="00F2191C">
        <w:rPr>
          <w:rFonts w:ascii="Calibri" w:eastAsia="Times New Roman" w:hAnsi="Calibri" w:cs="Times New Roman"/>
          <w:sz w:val="24"/>
          <w:szCs w:val="24"/>
        </w:rPr>
        <w:t xml:space="preserve">as </w:t>
      </w:r>
      <w:r w:rsidRPr="00F2191C">
        <w:rPr>
          <w:rFonts w:ascii="Calibri" w:eastAsia="Times New Roman" w:hAnsi="Calibri" w:cs="Times New Roman"/>
          <w:sz w:val="24"/>
          <w:szCs w:val="24"/>
        </w:rPr>
        <w:t>the “gold standard” in child welfare practice.</w:t>
      </w:r>
    </w:p>
    <w:p w:rsidR="008524D3" w:rsidRDefault="008F45A1">
      <w:pPr>
        <w:rPr>
          <w:rFonts w:ascii="Calibri" w:hAnsi="Calibri" w:cs="Times New Roman"/>
          <w:sz w:val="24"/>
          <w:szCs w:val="24"/>
        </w:rPr>
      </w:pPr>
      <w:r w:rsidRPr="0033786A">
        <w:rPr>
          <w:rFonts w:ascii="Calibri" w:hAnsi="Calibri" w:cs="Times New Roman"/>
          <w:sz w:val="24"/>
          <w:szCs w:val="24"/>
        </w:rPr>
        <w:t>With</w:t>
      </w:r>
      <w:r w:rsidR="0097065E">
        <w:rPr>
          <w:rFonts w:ascii="Calibri" w:hAnsi="Calibri" w:cs="Times New Roman"/>
          <w:sz w:val="24"/>
          <w:szCs w:val="24"/>
        </w:rPr>
        <w:t xml:space="preserve"> these </w:t>
      </w:r>
      <w:r w:rsidR="008524D3">
        <w:rPr>
          <w:rFonts w:ascii="Calibri" w:hAnsi="Calibri" w:cs="Times New Roman"/>
          <w:sz w:val="24"/>
          <w:szCs w:val="24"/>
        </w:rPr>
        <w:t>regulation</w:t>
      </w:r>
      <w:r w:rsidR="0097065E">
        <w:rPr>
          <w:rFonts w:ascii="Calibri" w:hAnsi="Calibri" w:cs="Times New Roman"/>
          <w:sz w:val="24"/>
          <w:szCs w:val="24"/>
        </w:rPr>
        <w:t>s</w:t>
      </w:r>
      <w:r w:rsidRPr="0033786A">
        <w:rPr>
          <w:rFonts w:ascii="Calibri" w:hAnsi="Calibri" w:cs="Times New Roman"/>
          <w:sz w:val="24"/>
          <w:szCs w:val="24"/>
        </w:rPr>
        <w:t xml:space="preserve">, CWLA will </w:t>
      </w:r>
      <w:r w:rsidR="00E33C1C" w:rsidRPr="0033786A">
        <w:rPr>
          <w:rFonts w:ascii="Calibri" w:hAnsi="Calibri" w:cs="Times New Roman"/>
          <w:sz w:val="24"/>
          <w:szCs w:val="24"/>
        </w:rPr>
        <w:t>redouble its w</w:t>
      </w:r>
      <w:r w:rsidRPr="0033786A">
        <w:rPr>
          <w:rFonts w:ascii="Calibri" w:hAnsi="Calibri" w:cs="Times New Roman"/>
          <w:sz w:val="24"/>
          <w:szCs w:val="24"/>
        </w:rPr>
        <w:t xml:space="preserve">ork to ensure that service providers </w:t>
      </w:r>
      <w:r w:rsidR="00E33C1C" w:rsidRPr="0033786A">
        <w:rPr>
          <w:rFonts w:ascii="Calibri" w:hAnsi="Calibri" w:cs="Times New Roman"/>
          <w:sz w:val="24"/>
          <w:szCs w:val="24"/>
        </w:rPr>
        <w:t xml:space="preserve">fully </w:t>
      </w:r>
      <w:r w:rsidRPr="0033786A">
        <w:rPr>
          <w:rFonts w:ascii="Calibri" w:hAnsi="Calibri" w:cs="Times New Roman"/>
          <w:sz w:val="24"/>
          <w:szCs w:val="24"/>
        </w:rPr>
        <w:t>i</w:t>
      </w:r>
      <w:r w:rsidR="00E33C1C" w:rsidRPr="0033786A">
        <w:rPr>
          <w:rFonts w:ascii="Calibri" w:hAnsi="Calibri" w:cs="Times New Roman"/>
          <w:sz w:val="24"/>
          <w:szCs w:val="24"/>
        </w:rPr>
        <w:t xml:space="preserve">mplement ICWA and the CWLA </w:t>
      </w:r>
      <w:r w:rsidRPr="0033786A">
        <w:rPr>
          <w:rFonts w:ascii="Calibri" w:hAnsi="Calibri" w:cs="Times New Roman"/>
          <w:sz w:val="24"/>
          <w:szCs w:val="24"/>
        </w:rPr>
        <w:t>standards</w:t>
      </w:r>
      <w:r w:rsidR="00E33C1C" w:rsidRPr="0033786A">
        <w:rPr>
          <w:rFonts w:ascii="Calibri" w:hAnsi="Calibri" w:cs="Times New Roman"/>
          <w:sz w:val="24"/>
          <w:szCs w:val="24"/>
        </w:rPr>
        <w:t xml:space="preserve"> </w:t>
      </w:r>
      <w:r w:rsidR="0033786A">
        <w:rPr>
          <w:rFonts w:ascii="Calibri" w:hAnsi="Calibri" w:cs="Times New Roman"/>
          <w:sz w:val="24"/>
          <w:szCs w:val="24"/>
        </w:rPr>
        <w:t>of excellence in child</w:t>
      </w:r>
      <w:r w:rsidR="00EC5D25" w:rsidRPr="0033786A">
        <w:rPr>
          <w:rFonts w:ascii="Calibri" w:hAnsi="Calibri" w:cs="Times New Roman"/>
          <w:sz w:val="24"/>
          <w:szCs w:val="24"/>
        </w:rPr>
        <w:t xml:space="preserve"> welfare</w:t>
      </w:r>
      <w:r w:rsidR="00E33C1C" w:rsidRPr="0033786A">
        <w:rPr>
          <w:rFonts w:ascii="Calibri" w:hAnsi="Calibri" w:cs="Times New Roman"/>
          <w:sz w:val="24"/>
          <w:szCs w:val="24"/>
        </w:rPr>
        <w:t xml:space="preserve">. </w:t>
      </w:r>
    </w:p>
    <w:p w:rsidR="00EC5D25" w:rsidRPr="0033786A" w:rsidRDefault="00EC5D25" w:rsidP="0033786A">
      <w:pPr>
        <w:jc w:val="both"/>
        <w:rPr>
          <w:rFonts w:ascii="Calibri" w:hAnsi="Calibri"/>
        </w:rPr>
      </w:pPr>
      <w:r w:rsidRPr="0033786A">
        <w:rPr>
          <w:rFonts w:ascii="Calibri" w:hAnsi="Calibri" w:cs="Times New Roman"/>
          <w:i/>
        </w:rPr>
        <w:t>Since 1920, the Child Welfare League of America (CWLA) has been the nation’s pre-eminent organization dedicated to ensuring that abused and neglected children are protected from harm and have the tools and resources they need to grow into the healthy and happy adults we want them to become. CWLA is the trusted authority for professionals who work with children and the only national organization with members from both public and private agencies, providing unique access and influence to all sectors of</w:t>
      </w:r>
      <w:r w:rsidR="0033786A">
        <w:rPr>
          <w:rFonts w:ascii="Calibri" w:hAnsi="Calibri" w:cs="Times New Roman"/>
          <w:i/>
        </w:rPr>
        <w:t xml:space="preserve"> the children’s services field.</w:t>
      </w:r>
    </w:p>
    <w:sectPr w:rsidR="00EC5D25" w:rsidRPr="0033786A" w:rsidSect="00FD1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23277"/>
    <w:multiLevelType w:val="multilevel"/>
    <w:tmpl w:val="5C44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B7B"/>
    <w:rsid w:val="00000634"/>
    <w:rsid w:val="00007DC1"/>
    <w:rsid w:val="00085142"/>
    <w:rsid w:val="00097D85"/>
    <w:rsid w:val="00175439"/>
    <w:rsid w:val="001D56D5"/>
    <w:rsid w:val="00236748"/>
    <w:rsid w:val="002A4A4C"/>
    <w:rsid w:val="002F5C9E"/>
    <w:rsid w:val="0033786A"/>
    <w:rsid w:val="00364E1C"/>
    <w:rsid w:val="003A6D4E"/>
    <w:rsid w:val="0046471D"/>
    <w:rsid w:val="004C6FB5"/>
    <w:rsid w:val="004E3567"/>
    <w:rsid w:val="00516A6C"/>
    <w:rsid w:val="00532CE5"/>
    <w:rsid w:val="00575AE7"/>
    <w:rsid w:val="00582CCB"/>
    <w:rsid w:val="005A4C2E"/>
    <w:rsid w:val="006F1A37"/>
    <w:rsid w:val="006F3664"/>
    <w:rsid w:val="00735E28"/>
    <w:rsid w:val="00745EF0"/>
    <w:rsid w:val="00747CF5"/>
    <w:rsid w:val="008524D3"/>
    <w:rsid w:val="00894BF1"/>
    <w:rsid w:val="008A336D"/>
    <w:rsid w:val="008F45A1"/>
    <w:rsid w:val="00933B79"/>
    <w:rsid w:val="00964E5C"/>
    <w:rsid w:val="0097065E"/>
    <w:rsid w:val="009A2C2D"/>
    <w:rsid w:val="009B5735"/>
    <w:rsid w:val="009D5B7B"/>
    <w:rsid w:val="00A568D2"/>
    <w:rsid w:val="00AE521A"/>
    <w:rsid w:val="00C3220F"/>
    <w:rsid w:val="00E33C1C"/>
    <w:rsid w:val="00E95811"/>
    <w:rsid w:val="00EC5D25"/>
    <w:rsid w:val="00EE7854"/>
    <w:rsid w:val="00F2191C"/>
    <w:rsid w:val="00F71C26"/>
    <w:rsid w:val="00FD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6DCB0-DBB3-484A-8EC3-2D2075B2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D1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5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D25"/>
    <w:rPr>
      <w:rFonts w:ascii="Tahoma" w:hAnsi="Tahoma" w:cs="Tahoma"/>
      <w:sz w:val="16"/>
      <w:szCs w:val="16"/>
    </w:rPr>
  </w:style>
  <w:style w:type="character" w:styleId="Hyperlink">
    <w:name w:val="Hyperlink"/>
    <w:uiPriority w:val="99"/>
    <w:unhideWhenUsed/>
    <w:rsid w:val="00747CF5"/>
    <w:rPr>
      <w:color w:val="0000FF"/>
      <w:u w:val="single"/>
    </w:rPr>
  </w:style>
  <w:style w:type="character" w:styleId="FollowedHyperlink">
    <w:name w:val="FollowedHyperlink"/>
    <w:basedOn w:val="DefaultParagraphFont"/>
    <w:uiPriority w:val="99"/>
    <w:semiHidden/>
    <w:unhideWhenUsed/>
    <w:rsid w:val="00747CF5"/>
    <w:rPr>
      <w:color w:val="800080" w:themeColor="followedHyperlink"/>
      <w:u w:val="single"/>
    </w:rPr>
  </w:style>
  <w:style w:type="character" w:styleId="CommentReference">
    <w:name w:val="annotation reference"/>
    <w:basedOn w:val="DefaultParagraphFont"/>
    <w:uiPriority w:val="99"/>
    <w:semiHidden/>
    <w:unhideWhenUsed/>
    <w:rsid w:val="005A4C2E"/>
    <w:rPr>
      <w:sz w:val="16"/>
      <w:szCs w:val="16"/>
    </w:rPr>
  </w:style>
  <w:style w:type="paragraph" w:styleId="CommentText">
    <w:name w:val="annotation text"/>
    <w:basedOn w:val="Normal"/>
    <w:link w:val="CommentTextChar"/>
    <w:uiPriority w:val="99"/>
    <w:semiHidden/>
    <w:unhideWhenUsed/>
    <w:rsid w:val="005A4C2E"/>
    <w:pPr>
      <w:spacing w:line="240" w:lineRule="auto"/>
    </w:pPr>
    <w:rPr>
      <w:sz w:val="20"/>
      <w:szCs w:val="20"/>
    </w:rPr>
  </w:style>
  <w:style w:type="character" w:customStyle="1" w:styleId="CommentTextChar">
    <w:name w:val="Comment Text Char"/>
    <w:basedOn w:val="DefaultParagraphFont"/>
    <w:link w:val="CommentText"/>
    <w:uiPriority w:val="99"/>
    <w:semiHidden/>
    <w:rsid w:val="005A4C2E"/>
    <w:rPr>
      <w:sz w:val="20"/>
      <w:szCs w:val="20"/>
    </w:rPr>
  </w:style>
  <w:style w:type="paragraph" w:styleId="CommentSubject">
    <w:name w:val="annotation subject"/>
    <w:basedOn w:val="CommentText"/>
    <w:next w:val="CommentText"/>
    <w:link w:val="CommentSubjectChar"/>
    <w:uiPriority w:val="99"/>
    <w:semiHidden/>
    <w:unhideWhenUsed/>
    <w:rsid w:val="005A4C2E"/>
    <w:rPr>
      <w:b/>
      <w:bCs/>
    </w:rPr>
  </w:style>
  <w:style w:type="character" w:customStyle="1" w:styleId="CommentSubjectChar">
    <w:name w:val="Comment Subject Char"/>
    <w:basedOn w:val="CommentTextChar"/>
    <w:link w:val="CommentSubject"/>
    <w:uiPriority w:val="99"/>
    <w:semiHidden/>
    <w:rsid w:val="005A4C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naffairs.gov/cs/groups/public/documents/text/idc1-034238.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Spears</dc:creator>
  <cp:lastModifiedBy>JOHN M SCIAMANNA</cp:lastModifiedBy>
  <cp:revision>2</cp:revision>
  <cp:lastPrinted>2013-06-26T14:59:00Z</cp:lastPrinted>
  <dcterms:created xsi:type="dcterms:W3CDTF">2016-06-09T19:18:00Z</dcterms:created>
  <dcterms:modified xsi:type="dcterms:W3CDTF">2016-06-09T19:18:00Z</dcterms:modified>
</cp:coreProperties>
</file>